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8D" w:rsidRDefault="0086768D" w:rsidP="0086768D">
      <w:pPr>
        <w:spacing w:after="0" w:line="240" w:lineRule="auto"/>
        <w:jc w:val="both"/>
        <w:rPr>
          <w:rFonts w:ascii="Times New Roman" w:hAnsi="Times New Roman"/>
          <w:bCs/>
          <w:sz w:val="28"/>
          <w:szCs w:val="28"/>
          <w:lang w:val="kk-KZ"/>
        </w:rPr>
      </w:pPr>
      <w:r>
        <w:rPr>
          <w:rFonts w:ascii="Times New Roman" w:hAnsi="Times New Roman"/>
          <w:color w:val="000000"/>
          <w:sz w:val="28"/>
          <w:szCs w:val="28"/>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 Қазақстан Республикасы Оқу-ағарту министрінің 15.08.2023 №259 және ҚР Премьер- Министрінің  орынбасары – Еңбек және халықты әлеуметтік қорғау министрінің 16.08.2023 №343(алғашқы ресми жарияланған күнінен кейін күнтізбелік он күн өткен соң қолданысқа енгізіледі) бірлескен бұйрығымен </w:t>
      </w:r>
    </w:p>
    <w:p w:rsidR="0086768D" w:rsidRDefault="0086768D" w:rsidP="0086768D">
      <w:pPr>
        <w:pStyle w:val="a5"/>
        <w:spacing w:after="0"/>
        <w:ind w:right="-105"/>
        <w:contextualSpacing/>
        <w:jc w:val="both"/>
        <w:rPr>
          <w:b/>
          <w:bCs/>
          <w:sz w:val="28"/>
          <w:szCs w:val="28"/>
          <w:lang w:val="kk-KZ"/>
        </w:rPr>
      </w:pPr>
    </w:p>
    <w:p w:rsidR="0086768D" w:rsidRDefault="0086768D" w:rsidP="0086768D">
      <w:pPr>
        <w:pStyle w:val="a5"/>
        <w:spacing w:after="0"/>
        <w:ind w:right="-105"/>
        <w:contextualSpacing/>
        <w:jc w:val="both"/>
        <w:rPr>
          <w:b/>
          <w:sz w:val="28"/>
          <w:szCs w:val="28"/>
          <w:lang w:val="kk-KZ"/>
        </w:rPr>
      </w:pPr>
      <w:r>
        <w:rPr>
          <w:b/>
          <w:sz w:val="28"/>
          <w:szCs w:val="28"/>
          <w:lang w:val="kk-KZ"/>
        </w:rPr>
        <w:t>Түркістан облысының білім басқармасының Сайрам ауданының білім  бөлімінің «№30 Ы.Алтынсарин атындағы ЖББМ мектебі» коммуналдық мемлекеттік мек</w:t>
      </w:r>
      <w:r w:rsidR="007D6F40">
        <w:rPr>
          <w:b/>
          <w:sz w:val="28"/>
          <w:szCs w:val="28"/>
          <w:lang w:val="kk-KZ"/>
        </w:rPr>
        <w:t>емесі логопед</w:t>
      </w:r>
      <w:bookmarkStart w:id="0" w:name="_GoBack"/>
      <w:bookmarkEnd w:id="0"/>
      <w:r w:rsidR="007D6F40">
        <w:rPr>
          <w:b/>
          <w:sz w:val="28"/>
          <w:szCs w:val="28"/>
          <w:lang w:val="kk-KZ"/>
        </w:rPr>
        <w:t xml:space="preserve"> маманы 1</w:t>
      </w:r>
      <w:r>
        <w:rPr>
          <w:b/>
          <w:sz w:val="28"/>
          <w:szCs w:val="28"/>
          <w:lang w:val="kk-KZ"/>
        </w:rPr>
        <w:t xml:space="preserve"> бірлік бос тұрған қызметіне</w:t>
      </w:r>
    </w:p>
    <w:p w:rsidR="0086768D" w:rsidRDefault="0086768D" w:rsidP="0086768D">
      <w:pPr>
        <w:pStyle w:val="a5"/>
        <w:spacing w:after="0"/>
        <w:ind w:right="-105"/>
        <w:contextualSpacing/>
        <w:jc w:val="both"/>
        <w:rPr>
          <w:b/>
          <w:sz w:val="28"/>
          <w:szCs w:val="28"/>
          <w:lang w:val="kk-KZ"/>
        </w:rPr>
      </w:pPr>
    </w:p>
    <w:p w:rsidR="0086768D" w:rsidRDefault="0086768D" w:rsidP="0086768D">
      <w:pPr>
        <w:pStyle w:val="a5"/>
        <w:spacing w:after="0"/>
        <w:ind w:right="-105"/>
        <w:contextualSpacing/>
        <w:jc w:val="center"/>
        <w:rPr>
          <w:b/>
          <w:bCs/>
          <w:sz w:val="28"/>
          <w:szCs w:val="28"/>
          <w:lang w:val="kk-KZ"/>
        </w:rPr>
      </w:pPr>
      <w:r>
        <w:rPr>
          <w:b/>
          <w:bCs/>
          <w:sz w:val="28"/>
          <w:szCs w:val="28"/>
          <w:lang w:val="kk-KZ"/>
        </w:rPr>
        <w:t>КОНКУРС ЖАРИЯЛАЙДЫ</w:t>
      </w:r>
    </w:p>
    <w:p w:rsidR="0086768D" w:rsidRDefault="0086768D" w:rsidP="0086768D">
      <w:pPr>
        <w:pStyle w:val="3"/>
        <w:numPr>
          <w:ilvl w:val="0"/>
          <w:numId w:val="1"/>
        </w:numPr>
        <w:shd w:val="clear" w:color="auto" w:fill="FFFFFF"/>
        <w:spacing w:before="225" w:beforeAutospacing="0" w:after="0" w:afterAutospacing="0"/>
        <w:textAlignment w:val="baseline"/>
        <w:rPr>
          <w:sz w:val="28"/>
          <w:szCs w:val="28"/>
          <w:lang w:val="kk-KZ"/>
        </w:rPr>
      </w:pPr>
      <w:r>
        <w:rPr>
          <w:sz w:val="28"/>
          <w:szCs w:val="28"/>
          <w:lang w:val="kk-KZ"/>
        </w:rPr>
        <w:t>Мекеменің мекен-жайы және қызметі: 160820, Түркістан облысы, Сайрам ауданы, Құтарыс ауылдық округі, Құтарыс ауылы, Төлеби  көшесі №1  Сайрам ауданының білім бөлімінің»  «№</w:t>
      </w:r>
      <w:r>
        <w:rPr>
          <w:b w:val="0"/>
          <w:sz w:val="28"/>
          <w:szCs w:val="28"/>
          <w:lang w:val="kk-KZ"/>
        </w:rPr>
        <w:t xml:space="preserve">30 Ы.Алтынсарин атындағы ЖББМ </w:t>
      </w:r>
      <w:r>
        <w:rPr>
          <w:sz w:val="28"/>
          <w:szCs w:val="28"/>
          <w:lang w:val="kk-KZ"/>
        </w:rPr>
        <w:t xml:space="preserve">мектебі» коммуналдық мемлекеттік мекемесінің </w:t>
      </w:r>
      <w:r w:rsidR="007D6F40">
        <w:rPr>
          <w:b w:val="0"/>
          <w:sz w:val="28"/>
          <w:szCs w:val="28"/>
          <w:lang w:val="kk-KZ"/>
        </w:rPr>
        <w:t>логопед маманы</w:t>
      </w:r>
      <w:r>
        <w:rPr>
          <w:b w:val="0"/>
          <w:sz w:val="28"/>
          <w:szCs w:val="28"/>
          <w:lang w:val="kk-KZ"/>
        </w:rPr>
        <w:t xml:space="preserve"> </w:t>
      </w:r>
      <w:r w:rsidR="007D6F40">
        <w:rPr>
          <w:sz w:val="28"/>
          <w:szCs w:val="28"/>
          <w:lang w:val="kk-KZ"/>
        </w:rPr>
        <w:t>1</w:t>
      </w:r>
      <w:r>
        <w:rPr>
          <w:sz w:val="28"/>
          <w:szCs w:val="28"/>
          <w:lang w:val="kk-KZ"/>
        </w:rPr>
        <w:t xml:space="preserve"> бірлік бос тұрған қызметіне</w:t>
      </w:r>
    </w:p>
    <w:p w:rsidR="0086768D" w:rsidRDefault="0086768D" w:rsidP="0086768D">
      <w:pPr>
        <w:pStyle w:val="3"/>
        <w:numPr>
          <w:ilvl w:val="0"/>
          <w:numId w:val="1"/>
        </w:numPr>
        <w:shd w:val="clear" w:color="auto" w:fill="FFFFFF"/>
        <w:spacing w:before="225" w:beforeAutospacing="0" w:after="0" w:afterAutospacing="0"/>
        <w:textAlignment w:val="baseline"/>
        <w:rPr>
          <w:sz w:val="28"/>
          <w:szCs w:val="28"/>
          <w:lang w:val="kk-KZ"/>
        </w:rPr>
      </w:pPr>
      <w:r>
        <w:rPr>
          <w:sz w:val="28"/>
          <w:szCs w:val="28"/>
          <w:lang w:val="kk-KZ"/>
        </w:rPr>
        <w:t xml:space="preserve"> телефон номері:  +7 771</w:t>
      </w:r>
      <w:r>
        <w:rPr>
          <w:sz w:val="28"/>
          <w:szCs w:val="28"/>
          <w:lang w:val="en-US"/>
        </w:rPr>
        <w:t> </w:t>
      </w:r>
      <w:r>
        <w:rPr>
          <w:sz w:val="28"/>
          <w:szCs w:val="28"/>
          <w:lang w:val="kk-KZ"/>
        </w:rPr>
        <w:t>895</w:t>
      </w:r>
      <w:r>
        <w:rPr>
          <w:sz w:val="28"/>
          <w:szCs w:val="28"/>
          <w:lang w:val="en-US"/>
        </w:rPr>
        <w:t xml:space="preserve"> </w:t>
      </w:r>
      <w:r>
        <w:rPr>
          <w:sz w:val="28"/>
          <w:szCs w:val="28"/>
          <w:lang w:val="kk-KZ"/>
        </w:rPr>
        <w:t>59</w:t>
      </w:r>
      <w:r>
        <w:rPr>
          <w:sz w:val="28"/>
          <w:szCs w:val="28"/>
          <w:lang w:val="en-US"/>
        </w:rPr>
        <w:t xml:space="preserve"> </w:t>
      </w:r>
      <w:r>
        <w:rPr>
          <w:sz w:val="28"/>
          <w:szCs w:val="28"/>
          <w:lang w:val="kk-KZ"/>
        </w:rPr>
        <w:t>84  электрондық пошта:</w:t>
      </w:r>
    </w:p>
    <w:p w:rsidR="0086768D" w:rsidRDefault="0086768D" w:rsidP="0086768D">
      <w:pPr>
        <w:pStyle w:val="3"/>
        <w:numPr>
          <w:ilvl w:val="0"/>
          <w:numId w:val="1"/>
        </w:numPr>
        <w:shd w:val="clear" w:color="auto" w:fill="FFFFFF"/>
        <w:spacing w:before="225" w:beforeAutospacing="0" w:after="0" w:afterAutospacing="0"/>
        <w:textAlignment w:val="baseline"/>
        <w:rPr>
          <w:sz w:val="28"/>
          <w:szCs w:val="28"/>
          <w:lang w:val="kk-KZ"/>
        </w:rPr>
      </w:pPr>
      <w:r>
        <w:rPr>
          <w:sz w:val="28"/>
          <w:szCs w:val="28"/>
          <w:lang w:val="kk-KZ"/>
        </w:rPr>
        <w:t xml:space="preserve"> </w:t>
      </w:r>
      <w:hyperlink r:id="rId6" w:history="1">
        <w:r>
          <w:rPr>
            <w:rStyle w:val="a3"/>
            <w:sz w:val="28"/>
            <w:szCs w:val="28"/>
            <w:highlight w:val="yellow"/>
            <w:lang w:val="en-US"/>
          </w:rPr>
          <w:t>Altyn</w:t>
        </w:r>
        <w:r>
          <w:rPr>
            <w:rStyle w:val="a3"/>
            <w:sz w:val="28"/>
            <w:szCs w:val="28"/>
            <w:highlight w:val="yellow"/>
          </w:rPr>
          <w:t>.</w:t>
        </w:r>
        <w:r>
          <w:rPr>
            <w:rStyle w:val="a3"/>
            <w:sz w:val="28"/>
            <w:szCs w:val="28"/>
            <w:highlight w:val="yellow"/>
            <w:lang w:val="kk-KZ"/>
          </w:rPr>
          <w:t>30</w:t>
        </w:r>
        <w:r>
          <w:rPr>
            <w:rStyle w:val="a3"/>
            <w:sz w:val="28"/>
            <w:szCs w:val="28"/>
            <w:highlight w:val="yellow"/>
            <w:lang w:val="kk-KZ"/>
          </w:rPr>
          <w:softHyphen/>
        </w:r>
        <w:r>
          <w:rPr>
            <w:rStyle w:val="a3"/>
            <w:sz w:val="28"/>
            <w:szCs w:val="28"/>
            <w:highlight w:val="yellow"/>
            <w:lang w:val="kk-KZ"/>
          </w:rPr>
          <w:softHyphen/>
          <w:t>@mail.ru</w:t>
        </w:r>
      </w:hyperlink>
    </w:p>
    <w:p w:rsidR="0086768D" w:rsidRDefault="0086768D" w:rsidP="0086768D">
      <w:pPr>
        <w:spacing w:after="0" w:line="240" w:lineRule="auto"/>
        <w:rPr>
          <w:rFonts w:ascii="Times New Roman" w:hAnsi="Times New Roman"/>
          <w:b/>
          <w:sz w:val="28"/>
          <w:szCs w:val="28"/>
          <w:lang w:val="kk-KZ"/>
        </w:rPr>
      </w:pPr>
      <w:r>
        <w:rPr>
          <w:rFonts w:ascii="Times New Roman" w:hAnsi="Times New Roman"/>
          <w:b/>
          <w:sz w:val="28"/>
          <w:szCs w:val="28"/>
          <w:lang w:val="kk-KZ"/>
        </w:rPr>
        <w:t>2. Негізгі функционалдық міндеттері/лауазымдық міндеттері:</w:t>
      </w:r>
    </w:p>
    <w:p w:rsidR="0086768D" w:rsidRDefault="0086768D" w:rsidP="0086768D">
      <w:pPr>
        <w:spacing w:after="0" w:line="240" w:lineRule="auto"/>
        <w:rPr>
          <w:rFonts w:ascii="Times New Roman" w:hAnsi="Times New Roman"/>
          <w:b/>
          <w:sz w:val="28"/>
          <w:szCs w:val="28"/>
          <w:lang w:val="kk-KZ"/>
        </w:rPr>
      </w:pPr>
      <w:r>
        <w:rPr>
          <w:rFonts w:ascii="Times New Roman" w:hAnsi="Times New Roman"/>
          <w:b/>
          <w:sz w:val="28"/>
          <w:szCs w:val="28"/>
          <w:lang w:val="kk-KZ"/>
        </w:rPr>
        <w:t>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w:t>
      </w:r>
      <w:r>
        <w:rPr>
          <w:rFonts w:ascii="Times New Roman" w:hAnsi="Times New Roman"/>
          <w:b/>
          <w:bCs/>
          <w:color w:val="1E1E1E"/>
          <w:sz w:val="28"/>
          <w:szCs w:val="28"/>
          <w:lang w:val="kk-KZ"/>
        </w:rPr>
        <w:t>12-па</w:t>
      </w:r>
      <w:r w:rsidR="00E225DE">
        <w:rPr>
          <w:rFonts w:ascii="Times New Roman" w:hAnsi="Times New Roman"/>
          <w:b/>
          <w:bCs/>
          <w:color w:val="1E1E1E"/>
          <w:sz w:val="28"/>
          <w:szCs w:val="28"/>
          <w:lang w:val="kk-KZ"/>
        </w:rPr>
        <w:t xml:space="preserve">раграф. </w:t>
      </w:r>
    </w:p>
    <w:p w:rsidR="003A5CAE" w:rsidRPr="003A5CAE" w:rsidRDefault="0086768D" w:rsidP="003A5CAE">
      <w:pPr>
        <w:spacing w:after="0" w:line="360" w:lineRule="atLeast"/>
        <w:rPr>
          <w:rFonts w:ascii="Times New Roman" w:hAnsi="Times New Roman"/>
          <w:sz w:val="28"/>
          <w:szCs w:val="28"/>
          <w:lang w:val="kk-KZ"/>
        </w:rPr>
      </w:pPr>
      <w:r>
        <w:rPr>
          <w:color w:val="000000"/>
          <w:spacing w:val="2"/>
          <w:sz w:val="28"/>
          <w:szCs w:val="28"/>
          <w:lang w:val="kk-KZ"/>
        </w:rPr>
        <w:t xml:space="preserve"> </w:t>
      </w:r>
      <w:r w:rsidR="003A5CAE" w:rsidRPr="003A5CAE">
        <w:rPr>
          <w:rFonts w:ascii="Arial" w:hAnsi="Arial" w:cs="Arial"/>
          <w:sz w:val="28"/>
          <w:szCs w:val="28"/>
          <w:shd w:val="clear" w:color="auto" w:fill="FFFFFF"/>
          <w:lang w:val="kk-KZ"/>
        </w:rPr>
        <w:t>Лауазымдық міндеттері:</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xml:space="preserve">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w:t>
      </w:r>
      <w:r w:rsidR="003A5CAE" w:rsidRPr="003A5CAE">
        <w:rPr>
          <w:rFonts w:ascii="Arial" w:hAnsi="Arial" w:cs="Arial"/>
          <w:sz w:val="28"/>
          <w:szCs w:val="28"/>
          <w:shd w:val="clear" w:color="auto" w:fill="FFFFFF"/>
          <w:lang w:val="kk-KZ"/>
        </w:rPr>
        <w:lastRenderedPageBreak/>
        <w:t>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ерекше білім беру қажеттіліктері бар баланың өмір сүру қауіпсіздігі мен денсаулығының қажетті жағдайларын сақтайды;</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белгіленген нысан бойынша есептік құжаттаманы жүргізеді.</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81. Білуге тиіс:</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Қазақстан Республикасының </w:t>
      </w:r>
      <w:hyperlink r:id="rId7" w:anchor="z1" w:history="1">
        <w:r w:rsidR="003A5CAE" w:rsidRPr="003A5CAE">
          <w:rPr>
            <w:rFonts w:ascii="Arial" w:hAnsi="Arial" w:cs="Arial"/>
            <w:sz w:val="28"/>
            <w:szCs w:val="28"/>
            <w:u w:val="single"/>
            <w:bdr w:val="none" w:sz="0" w:space="0" w:color="auto" w:frame="1"/>
            <w:shd w:val="clear" w:color="auto" w:fill="FFFFFF"/>
            <w:lang w:val="kk-KZ"/>
          </w:rPr>
          <w:t>Конституциясын</w:t>
        </w:r>
      </w:hyperlink>
      <w:r w:rsidR="003A5CAE" w:rsidRPr="003A5CAE">
        <w:rPr>
          <w:rFonts w:ascii="Arial" w:hAnsi="Arial" w:cs="Arial"/>
          <w:sz w:val="28"/>
          <w:szCs w:val="28"/>
          <w:shd w:val="clear" w:color="auto" w:fill="FFFFFF"/>
          <w:lang w:val="kk-KZ"/>
        </w:rPr>
        <w:t>, "Бала құқықтары туралы конвенцияны", Қазақстан Республикасының "</w:t>
      </w:r>
      <w:hyperlink r:id="rId8" w:anchor="z1" w:history="1">
        <w:r w:rsidR="003A5CAE" w:rsidRPr="003A5CAE">
          <w:rPr>
            <w:rFonts w:ascii="Arial" w:hAnsi="Arial" w:cs="Arial"/>
            <w:sz w:val="28"/>
            <w:szCs w:val="28"/>
            <w:u w:val="single"/>
            <w:bdr w:val="none" w:sz="0" w:space="0" w:color="auto" w:frame="1"/>
            <w:shd w:val="clear" w:color="auto" w:fill="FFFFFF"/>
            <w:lang w:val="kk-KZ"/>
          </w:rPr>
          <w:t>Білім туралы</w:t>
        </w:r>
      </w:hyperlink>
      <w:r w:rsidR="003A5CAE" w:rsidRPr="003A5CAE">
        <w:rPr>
          <w:rFonts w:ascii="Arial" w:hAnsi="Arial" w:cs="Arial"/>
          <w:sz w:val="28"/>
          <w:szCs w:val="28"/>
          <w:shd w:val="clear" w:color="auto" w:fill="FFFFFF"/>
          <w:lang w:val="kk-KZ"/>
        </w:rPr>
        <w:t>", "</w:t>
      </w:r>
      <w:hyperlink r:id="rId9" w:anchor="z2" w:history="1">
        <w:r w:rsidR="003A5CAE" w:rsidRPr="003A5CAE">
          <w:rPr>
            <w:rFonts w:ascii="Arial" w:hAnsi="Arial" w:cs="Arial"/>
            <w:sz w:val="28"/>
            <w:szCs w:val="28"/>
            <w:u w:val="single"/>
            <w:bdr w:val="none" w:sz="0" w:space="0" w:color="auto" w:frame="1"/>
            <w:shd w:val="clear" w:color="auto" w:fill="FFFFFF"/>
            <w:lang w:val="kk-KZ"/>
          </w:rPr>
          <w:t>Қазақстан Республикасындағы Баланың құқықтары туралы</w:t>
        </w:r>
      </w:hyperlink>
      <w:r w:rsidR="003A5CAE" w:rsidRPr="003A5CAE">
        <w:rPr>
          <w:rFonts w:ascii="Arial" w:hAnsi="Arial" w:cs="Arial"/>
          <w:sz w:val="28"/>
          <w:szCs w:val="28"/>
          <w:shd w:val="clear" w:color="auto" w:fill="FFFFFF"/>
          <w:lang w:val="kk-KZ"/>
        </w:rPr>
        <w:t>", "</w:t>
      </w:r>
      <w:hyperlink r:id="rId10" w:anchor="z3" w:history="1">
        <w:r w:rsidR="003A5CAE" w:rsidRPr="003A5CAE">
          <w:rPr>
            <w:rFonts w:ascii="Arial" w:hAnsi="Arial" w:cs="Arial"/>
            <w:sz w:val="28"/>
            <w:szCs w:val="28"/>
            <w:u w:val="single"/>
            <w:bdr w:val="none" w:sz="0" w:space="0" w:color="auto" w:frame="1"/>
            <w:shd w:val="clear" w:color="auto" w:fill="FFFFFF"/>
            <w:lang w:val="kk-KZ"/>
          </w:rPr>
          <w:t>арнаулы әлеуметтік қызметтер туралы</w:t>
        </w:r>
      </w:hyperlink>
      <w:r w:rsidR="003A5CAE" w:rsidRPr="003A5CAE">
        <w:rPr>
          <w:rFonts w:ascii="Arial" w:hAnsi="Arial" w:cs="Arial"/>
          <w:sz w:val="28"/>
          <w:szCs w:val="28"/>
          <w:shd w:val="clear" w:color="auto" w:fill="FFFFFF"/>
          <w:lang w:val="kk-KZ"/>
        </w:rPr>
        <w:t>", "</w:t>
      </w:r>
      <w:hyperlink r:id="rId11" w:anchor="z1" w:history="1">
        <w:r w:rsidR="003A5CAE" w:rsidRPr="003A5CAE">
          <w:rPr>
            <w:rFonts w:ascii="Arial" w:hAnsi="Arial" w:cs="Arial"/>
            <w:sz w:val="28"/>
            <w:szCs w:val="28"/>
            <w:u w:val="single"/>
            <w:bdr w:val="none" w:sz="0" w:space="0" w:color="auto" w:frame="1"/>
            <w:shd w:val="clear" w:color="auto" w:fill="FFFFFF"/>
            <w:lang w:val="kk-KZ"/>
          </w:rPr>
          <w:t>Кемтар балаларды әлеуметтік медициналық-педагогикалық және түзеу арқылы қолдау туралы</w:t>
        </w:r>
      </w:hyperlink>
      <w:r w:rsidR="003A5CAE" w:rsidRPr="003A5CAE">
        <w:rPr>
          <w:rFonts w:ascii="Arial" w:hAnsi="Arial" w:cs="Arial"/>
          <w:sz w:val="28"/>
          <w:szCs w:val="28"/>
          <w:shd w:val="clear" w:color="auto" w:fill="FFFFFF"/>
          <w:lang w:val="kk-KZ"/>
        </w:rPr>
        <w:t>", "</w:t>
      </w:r>
      <w:hyperlink r:id="rId12" w:anchor="z1" w:history="1">
        <w:r w:rsidR="003A5CAE" w:rsidRPr="003A5CAE">
          <w:rPr>
            <w:rFonts w:ascii="Arial" w:hAnsi="Arial" w:cs="Arial"/>
            <w:sz w:val="28"/>
            <w:szCs w:val="28"/>
            <w:u w:val="single"/>
            <w:bdr w:val="none" w:sz="0" w:space="0" w:color="auto" w:frame="1"/>
            <w:shd w:val="clear" w:color="auto" w:fill="FFFFFF"/>
            <w:lang w:val="kk-KZ"/>
          </w:rPr>
          <w:t>Сыбайлас жемқорлыққа қарсы іс-қимыл туралы</w:t>
        </w:r>
      </w:hyperlink>
      <w:r w:rsidR="003A5CAE" w:rsidRPr="003A5CAE">
        <w:rPr>
          <w:rFonts w:ascii="Arial" w:hAnsi="Arial" w:cs="Arial"/>
          <w:sz w:val="28"/>
          <w:szCs w:val="28"/>
          <w:shd w:val="clear" w:color="auto" w:fill="FFFFFF"/>
          <w:lang w:val="kk-KZ"/>
        </w:rPr>
        <w:t>", "</w:t>
      </w:r>
      <w:hyperlink r:id="rId13" w:anchor="z2" w:history="1">
        <w:r w:rsidR="003A5CAE" w:rsidRPr="003A5CAE">
          <w:rPr>
            <w:rFonts w:ascii="Arial" w:hAnsi="Arial" w:cs="Arial"/>
            <w:sz w:val="28"/>
            <w:szCs w:val="28"/>
            <w:u w:val="single"/>
            <w:bdr w:val="none" w:sz="0" w:space="0" w:color="auto" w:frame="1"/>
            <w:shd w:val="clear" w:color="auto" w:fill="FFFFFF"/>
            <w:lang w:val="kk-KZ"/>
          </w:rPr>
          <w:t>Қазақстан Республикасындағы тіл туралы</w:t>
        </w:r>
      </w:hyperlink>
      <w:r w:rsidR="003A5CAE" w:rsidRPr="003A5CAE">
        <w:rPr>
          <w:rFonts w:ascii="Arial" w:hAnsi="Arial" w:cs="Arial"/>
          <w:sz w:val="28"/>
          <w:szCs w:val="28"/>
          <w:shd w:val="clear" w:color="auto" w:fill="FFFFFF"/>
          <w:lang w:val="kk-KZ"/>
        </w:rPr>
        <w:t>"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педагогикалық этиканың нормалары;</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еңбек заңнамасының негіздері, еңбек қауіпсіздігі және еңбекті қорғау, өртке қарсы қорғау қағидалары, санитариялық қағидалар.</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82. Біліктілікке қойылатын талаптар:</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r w:rsidR="003A5CAE" w:rsidRPr="003A5CAE">
        <w:rPr>
          <w:rFonts w:ascii="Arial" w:hAnsi="Arial" w:cs="Arial"/>
          <w:sz w:val="28"/>
          <w:szCs w:val="28"/>
          <w:lang w:val="kk-KZ"/>
        </w:rPr>
        <w:br/>
      </w:r>
      <w:r w:rsidR="003A5CAE" w:rsidRPr="003A5CAE">
        <w:rPr>
          <w:rFonts w:ascii="Arial" w:hAnsi="Arial" w:cs="Arial"/>
          <w:sz w:val="28"/>
          <w:szCs w:val="28"/>
          <w:shd w:val="clear" w:color="auto" w:fill="FFFFFF"/>
          <w:lang w:val="kk-KZ"/>
        </w:rPr>
        <w:t>      және (немесе) біліктілігінің жоғары деңгейі болған кезде педагог-шебер үшін мамандығы бойынша жұмыс өтілі – 5 жыл.</w:t>
      </w:r>
      <w:r w:rsidR="003A5CAE" w:rsidRPr="003A5CAE">
        <w:rPr>
          <w:rFonts w:ascii="Times New Roman" w:hAnsi="Times New Roman"/>
          <w:sz w:val="28"/>
          <w:szCs w:val="28"/>
          <w:lang w:val="kk-KZ"/>
        </w:rPr>
        <w:t xml:space="preserve"> 82. Біліктілікке қойылатын талаптар:</w:t>
      </w:r>
      <w:r w:rsidR="003A5CAE" w:rsidRPr="003A5CAE">
        <w:rPr>
          <w:rFonts w:ascii="Times New Roman" w:hAnsi="Times New Roman"/>
          <w:sz w:val="28"/>
          <w:szCs w:val="28"/>
          <w:lang w:val="kk-KZ"/>
        </w:rPr>
        <w:b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r w:rsidR="003A5CAE" w:rsidRPr="003A5CAE">
        <w:rPr>
          <w:rFonts w:ascii="Times New Roman" w:hAnsi="Times New Roman"/>
          <w:sz w:val="28"/>
          <w:szCs w:val="28"/>
          <w:lang w:val="kk-KZ"/>
        </w:rPr>
        <w:br/>
      </w:r>
      <w:r w:rsidR="003A5CAE" w:rsidRPr="003A5CAE">
        <w:rPr>
          <w:rFonts w:ascii="Times New Roman" w:hAnsi="Times New Roman"/>
          <w:sz w:val="28"/>
          <w:szCs w:val="28"/>
          <w:lang w:val="kk-KZ"/>
        </w:rPr>
        <w:lastRenderedPageBreak/>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r w:rsidR="003A5CAE" w:rsidRPr="003A5CAE">
        <w:rPr>
          <w:rFonts w:ascii="Times New Roman" w:hAnsi="Times New Roman"/>
          <w:sz w:val="28"/>
          <w:szCs w:val="28"/>
          <w:lang w:val="kk-KZ"/>
        </w:rPr>
        <w:br/>
        <w:t>      және (немесе) біліктілігінің жоғары деңгейі болған кезде педагог-шебер үшін мамандығы бойынша жұмыс өтілі – 5 жыл.</w:t>
      </w:r>
      <w:r w:rsidR="003A5CAE" w:rsidRPr="003A5CAE">
        <w:rPr>
          <w:rFonts w:ascii="Times New Roman" w:hAnsi="Times New Roman"/>
          <w:sz w:val="28"/>
          <w:szCs w:val="28"/>
          <w:lang w:val="kk-KZ"/>
        </w:rPr>
        <w:br/>
        <w:t>      83. Кәсіби құзыреттілікті айқындай отырып, біліктілікке қойылатын талаптар:</w:t>
      </w:r>
      <w:r w:rsidR="003A5CAE" w:rsidRPr="003A5CAE">
        <w:rPr>
          <w:rFonts w:ascii="Times New Roman" w:hAnsi="Times New Roman"/>
          <w:sz w:val="28"/>
          <w:szCs w:val="28"/>
          <w:lang w:val="kk-KZ"/>
        </w:rPr>
        <w:br/>
        <w:t>      1) "педагог":</w:t>
      </w:r>
      <w:r w:rsidR="003A5CAE" w:rsidRPr="003A5CAE">
        <w:rPr>
          <w:rFonts w:ascii="Times New Roman" w:hAnsi="Times New Roman"/>
          <w:sz w:val="28"/>
          <w:szCs w:val="28"/>
          <w:lang w:val="kk-KZ"/>
        </w:rPr>
        <w:b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r w:rsidR="003A5CAE" w:rsidRPr="003A5CAE">
        <w:rPr>
          <w:rFonts w:ascii="Times New Roman" w:hAnsi="Times New Roman"/>
          <w:sz w:val="28"/>
          <w:szCs w:val="28"/>
          <w:lang w:val="kk-KZ"/>
        </w:rPr>
        <w:b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r w:rsidR="003A5CAE" w:rsidRPr="003A5CAE">
        <w:rPr>
          <w:rFonts w:ascii="Times New Roman" w:hAnsi="Times New Roman"/>
          <w:sz w:val="28"/>
          <w:szCs w:val="28"/>
          <w:lang w:val="kk-KZ"/>
        </w:rPr>
        <w:br/>
        <w:t>      2) "педагог-модератор":</w:t>
      </w:r>
      <w:r w:rsidR="003A5CAE" w:rsidRPr="003A5CAE">
        <w:rPr>
          <w:rFonts w:ascii="Times New Roman" w:hAnsi="Times New Roman"/>
          <w:sz w:val="28"/>
          <w:szCs w:val="28"/>
          <w:lang w:val="kk-KZ"/>
        </w:rPr>
        <w:br/>
        <w:t>      "педагог" біліктілігіне ұсынылатын кәсіби құзыреттіліктері, сондай-ақ:</w:t>
      </w:r>
      <w:r w:rsidR="003A5CAE" w:rsidRPr="003A5CAE">
        <w:rPr>
          <w:rFonts w:ascii="Times New Roman" w:hAnsi="Times New Roman"/>
          <w:sz w:val="28"/>
          <w:szCs w:val="28"/>
          <w:lang w:val="kk-KZ"/>
        </w:rPr>
        <w:br/>
        <w:t>      дамуындағы ауытқуларды психологиялық-педагогикалық диагностикалаудың заманауи әдістерін білу;</w:t>
      </w:r>
      <w:r w:rsidR="003A5CAE" w:rsidRPr="003A5CAE">
        <w:rPr>
          <w:rFonts w:ascii="Times New Roman" w:hAnsi="Times New Roman"/>
          <w:sz w:val="28"/>
          <w:szCs w:val="28"/>
          <w:lang w:val="kk-KZ"/>
        </w:rPr>
        <w:br/>
        <w:t>      мектепке дейінгі білім беру ұйымдарында білім алушылардың білім алу қажеттіліктерін бағалау дағдысының болуы;</w:t>
      </w:r>
      <w:r w:rsidR="003A5CAE" w:rsidRPr="003A5CAE">
        <w:rPr>
          <w:rFonts w:ascii="Times New Roman" w:hAnsi="Times New Roman"/>
          <w:sz w:val="28"/>
          <w:szCs w:val="28"/>
          <w:lang w:val="kk-KZ"/>
        </w:rPr>
        <w:br/>
        <w:t>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r w:rsidR="003A5CAE" w:rsidRPr="003A5CAE">
        <w:rPr>
          <w:rFonts w:ascii="Times New Roman" w:hAnsi="Times New Roman"/>
          <w:sz w:val="28"/>
          <w:szCs w:val="28"/>
          <w:lang w:val="kk-KZ"/>
        </w:rPr>
        <w:br/>
        <w:t>      3) "педагог-сарапшы":</w:t>
      </w:r>
      <w:r w:rsidR="003A5CAE" w:rsidRPr="003A5CAE">
        <w:rPr>
          <w:rFonts w:ascii="Times New Roman" w:hAnsi="Times New Roman"/>
          <w:sz w:val="28"/>
          <w:szCs w:val="28"/>
          <w:lang w:val="kk-KZ"/>
        </w:rPr>
        <w:br/>
        <w:t>      "педагог-модератор" біліктілігіне ұсынылатын кәсіби құзыреттіліктері, сондай-ақ:</w:t>
      </w:r>
      <w:r w:rsidR="003A5CAE" w:rsidRPr="003A5CAE">
        <w:rPr>
          <w:rFonts w:ascii="Times New Roman" w:hAnsi="Times New Roman"/>
          <w:sz w:val="28"/>
          <w:szCs w:val="28"/>
          <w:lang w:val="kk-KZ"/>
        </w:rPr>
        <w:br/>
        <w:t>      дамуындағы ауытқуларды психологиялық-педагогикалық диагностикалаудың заманауи әдістерін білу;</w:t>
      </w:r>
      <w:r w:rsidR="003A5CAE" w:rsidRPr="003A5CAE">
        <w:rPr>
          <w:rFonts w:ascii="Times New Roman" w:hAnsi="Times New Roman"/>
          <w:sz w:val="28"/>
          <w:szCs w:val="28"/>
          <w:lang w:val="kk-KZ"/>
        </w:rPr>
        <w:br/>
        <w:t>      білім беру ұйымдарында білім алушылардың білім алу қажеттіліктерін бағалау дағдысының болуы;</w:t>
      </w:r>
      <w:r w:rsidR="003A5CAE" w:rsidRPr="003A5CAE">
        <w:rPr>
          <w:rFonts w:ascii="Times New Roman" w:hAnsi="Times New Roman"/>
          <w:sz w:val="28"/>
          <w:szCs w:val="28"/>
          <w:lang w:val="kk-KZ"/>
        </w:rPr>
        <w:br/>
        <w:t>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r w:rsidR="003A5CAE" w:rsidRPr="003A5CAE">
        <w:rPr>
          <w:rFonts w:ascii="Times New Roman" w:hAnsi="Times New Roman"/>
          <w:sz w:val="28"/>
          <w:szCs w:val="28"/>
          <w:lang w:val="kk-KZ"/>
        </w:rPr>
        <w:br/>
      </w:r>
      <w:r w:rsidR="003A5CAE" w:rsidRPr="003A5CAE">
        <w:rPr>
          <w:rFonts w:ascii="Times New Roman" w:hAnsi="Times New Roman"/>
          <w:sz w:val="28"/>
          <w:szCs w:val="28"/>
          <w:lang w:val="kk-KZ"/>
        </w:rPr>
        <w:lastRenderedPageBreak/>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r w:rsidR="003A5CAE" w:rsidRPr="003A5CAE">
        <w:rPr>
          <w:rFonts w:ascii="Times New Roman" w:hAnsi="Times New Roman"/>
          <w:sz w:val="28"/>
          <w:szCs w:val="28"/>
          <w:lang w:val="kk-KZ"/>
        </w:rPr>
        <w:b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r w:rsidR="003A5CAE" w:rsidRPr="003A5CAE">
        <w:rPr>
          <w:rFonts w:ascii="Times New Roman" w:hAnsi="Times New Roman"/>
          <w:sz w:val="28"/>
          <w:szCs w:val="28"/>
          <w:lang w:val="kk-KZ"/>
        </w:rPr>
        <w:br/>
        <w:t>      ерекше білім берілуіне қажеттілігі бар баланы тәрбиелеу, дамыту және оқыту мәселелері бойынша консультация беру;</w:t>
      </w:r>
      <w:r w:rsidR="003A5CAE" w:rsidRPr="003A5CAE">
        <w:rPr>
          <w:rFonts w:ascii="Times New Roman" w:hAnsi="Times New Roman"/>
          <w:sz w:val="28"/>
          <w:szCs w:val="28"/>
          <w:lang w:val="kk-KZ"/>
        </w:rPr>
        <w:br/>
        <w:t>      4) "педагог-зерттеуші":</w:t>
      </w:r>
      <w:r w:rsidR="003A5CAE" w:rsidRPr="003A5CAE">
        <w:rPr>
          <w:rFonts w:ascii="Times New Roman" w:hAnsi="Times New Roman"/>
          <w:sz w:val="28"/>
          <w:szCs w:val="28"/>
          <w:lang w:val="kk-KZ"/>
        </w:rPr>
        <w:br/>
        <w:t>      "педагог-сарапшы" біліктілігіне ұсынылатын кәсіби құзыреттері, сондай-ақ:</w:t>
      </w:r>
      <w:r w:rsidR="003A5CAE" w:rsidRPr="003A5CAE">
        <w:rPr>
          <w:rFonts w:ascii="Times New Roman" w:hAnsi="Times New Roman"/>
          <w:sz w:val="28"/>
          <w:szCs w:val="28"/>
          <w:lang w:val="kk-KZ"/>
        </w:rPr>
        <w:br/>
        <w:t>      дамуындағы ауытқуларды психологиялық-педагогикалық диагностикалаудың заманауи әдістерін білу;</w:t>
      </w:r>
      <w:r w:rsidR="003A5CAE" w:rsidRPr="003A5CAE">
        <w:rPr>
          <w:rFonts w:ascii="Times New Roman" w:hAnsi="Times New Roman"/>
          <w:sz w:val="28"/>
          <w:szCs w:val="28"/>
          <w:lang w:val="kk-KZ"/>
        </w:rPr>
        <w:br/>
        <w:t>      мектепке дейінгі білім беру ұйымдарында білім алушылардың білім алу қажеттіліктерін бағалау дағдысының болуы;</w:t>
      </w:r>
      <w:r w:rsidR="003A5CAE" w:rsidRPr="003A5CAE">
        <w:rPr>
          <w:rFonts w:ascii="Times New Roman" w:hAnsi="Times New Roman"/>
          <w:sz w:val="28"/>
          <w:szCs w:val="28"/>
          <w:lang w:val="kk-KZ"/>
        </w:rPr>
        <w:br/>
        <w:t>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w:t>
      </w:r>
      <w:r w:rsidR="003A5CAE" w:rsidRPr="003A5CAE">
        <w:rPr>
          <w:rFonts w:ascii="Times New Roman" w:hAnsi="Times New Roman"/>
          <w:sz w:val="28"/>
          <w:szCs w:val="28"/>
          <w:lang w:val="kk-KZ"/>
        </w:rPr>
        <w:b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r w:rsidR="003A5CAE" w:rsidRPr="003A5CAE">
        <w:rPr>
          <w:rFonts w:ascii="Times New Roman" w:hAnsi="Times New Roman"/>
          <w:sz w:val="28"/>
          <w:szCs w:val="28"/>
          <w:lang w:val="kk-KZ"/>
        </w:rPr>
        <w:b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r w:rsidR="003A5CAE" w:rsidRPr="003A5CAE">
        <w:rPr>
          <w:rFonts w:ascii="Times New Roman" w:hAnsi="Times New Roman"/>
          <w:sz w:val="28"/>
          <w:szCs w:val="28"/>
          <w:lang w:val="kk-KZ"/>
        </w:rPr>
        <w:br/>
        <w:t>      педагог-ассистенттер қызметінің тиімділігіне мониторинг жүргізу;</w:t>
      </w:r>
      <w:r w:rsidR="003A5CAE" w:rsidRPr="003A5CAE">
        <w:rPr>
          <w:rFonts w:ascii="Times New Roman" w:hAnsi="Times New Roman"/>
          <w:sz w:val="28"/>
          <w:szCs w:val="28"/>
          <w:lang w:val="kk-KZ"/>
        </w:rPr>
        <w:b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r w:rsidR="003A5CAE" w:rsidRPr="003A5CAE">
        <w:rPr>
          <w:rFonts w:ascii="Times New Roman" w:hAnsi="Times New Roman"/>
          <w:sz w:val="28"/>
          <w:szCs w:val="28"/>
          <w:lang w:val="kk-KZ"/>
        </w:rPr>
        <w:br/>
        <w:t>      барлық деңгейдегі инклюзивті білім берудің озық тәжірибесін зерделеу және енгізу;</w:t>
      </w:r>
      <w:r w:rsidR="003A5CAE" w:rsidRPr="003A5CAE">
        <w:rPr>
          <w:rFonts w:ascii="Times New Roman" w:hAnsi="Times New Roman"/>
          <w:sz w:val="28"/>
          <w:szCs w:val="28"/>
          <w:lang w:val="kk-KZ"/>
        </w:rPr>
        <w:br/>
        <w:t>      5) "педагог-шебер":</w:t>
      </w:r>
      <w:r w:rsidR="003A5CAE" w:rsidRPr="003A5CAE">
        <w:rPr>
          <w:rFonts w:ascii="Times New Roman" w:hAnsi="Times New Roman"/>
          <w:sz w:val="28"/>
          <w:szCs w:val="28"/>
          <w:lang w:val="kk-KZ"/>
        </w:rPr>
        <w:br/>
        <w:t>      "педагог-зерттеуші" біліктілігіне қойылатын жалпы талаптарға, сондай-ақ:</w:t>
      </w:r>
      <w:r w:rsidR="003A5CAE" w:rsidRPr="003A5CAE">
        <w:rPr>
          <w:rFonts w:ascii="Times New Roman" w:hAnsi="Times New Roman"/>
          <w:sz w:val="28"/>
          <w:szCs w:val="28"/>
          <w:lang w:val="kk-KZ"/>
        </w:rPr>
        <w:b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r w:rsidR="003A5CAE" w:rsidRPr="003A5CAE">
        <w:rPr>
          <w:rFonts w:ascii="Times New Roman" w:hAnsi="Times New Roman"/>
          <w:sz w:val="28"/>
          <w:szCs w:val="28"/>
          <w:lang w:val="kk-KZ"/>
        </w:rPr>
        <w:br/>
      </w:r>
      <w:r w:rsidR="003A5CAE" w:rsidRPr="003A5CAE">
        <w:rPr>
          <w:rFonts w:ascii="Times New Roman" w:hAnsi="Times New Roman"/>
          <w:sz w:val="28"/>
          <w:szCs w:val="28"/>
          <w:lang w:val="kk-KZ"/>
        </w:rPr>
        <w:lastRenderedPageBreak/>
        <w:t>      педагог-ассистенттер қызметінің тиімділігіне мониторинг жүргізу;</w:t>
      </w:r>
      <w:r w:rsidR="003A5CAE" w:rsidRPr="003A5CAE">
        <w:rPr>
          <w:rFonts w:ascii="Times New Roman" w:hAnsi="Times New Roman"/>
          <w:sz w:val="28"/>
          <w:szCs w:val="28"/>
          <w:lang w:val="kk-KZ"/>
        </w:rPr>
        <w:b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r w:rsidR="003A5CAE" w:rsidRPr="003A5CAE">
        <w:rPr>
          <w:rFonts w:ascii="Times New Roman" w:hAnsi="Times New Roman"/>
          <w:sz w:val="28"/>
          <w:szCs w:val="28"/>
          <w:lang w:val="kk-KZ"/>
        </w:rPr>
        <w:br/>
        <w:t>      барлық деңгейдегі инклюзивті білім берудің озық тәжірибесін зерделеу және енгізу;</w:t>
      </w:r>
      <w:r w:rsidR="003A5CAE" w:rsidRPr="003A5CAE">
        <w:rPr>
          <w:rFonts w:ascii="Times New Roman" w:hAnsi="Times New Roman"/>
          <w:sz w:val="28"/>
          <w:szCs w:val="28"/>
          <w:lang w:val="kk-KZ"/>
        </w:rPr>
        <w:br/>
        <w:t>      облыстық оқу-әдістемелік кеңесте және РОӘК-те мақұлданған әдістемелік материалдардың болуы.</w:t>
      </w:r>
    </w:p>
    <w:p w:rsidR="003A5CAE" w:rsidRPr="003A5CAE" w:rsidRDefault="003A5CAE" w:rsidP="003A5CAE">
      <w:pPr>
        <w:pBdr>
          <w:bottom w:val="single" w:sz="6" w:space="8" w:color="076DAE"/>
        </w:pBdr>
        <w:spacing w:line="240" w:lineRule="auto"/>
        <w:outlineLvl w:val="1"/>
        <w:rPr>
          <w:rFonts w:ascii="Arial" w:hAnsi="Arial" w:cs="Arial"/>
          <w:b/>
          <w:bCs/>
          <w:color w:val="FFFFFF"/>
          <w:sz w:val="27"/>
          <w:szCs w:val="27"/>
          <w:lang w:val="kk-KZ"/>
        </w:rPr>
      </w:pPr>
      <w:r w:rsidRPr="003A5CAE">
        <w:rPr>
          <w:rFonts w:ascii="Arial" w:hAnsi="Arial" w:cs="Arial"/>
          <w:b/>
          <w:bCs/>
          <w:color w:val="FFFFFF"/>
          <w:sz w:val="27"/>
          <w:szCs w:val="27"/>
          <w:lang w:val="kk-KZ"/>
        </w:rPr>
        <w:t>Похожие публикации:</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b/>
          <w:sz w:val="28"/>
          <w:szCs w:val="28"/>
          <w:lang w:val="kk-KZ"/>
        </w:rPr>
        <w:t>Еңбекк</w:t>
      </w:r>
      <w:r w:rsidR="00E225DE">
        <w:rPr>
          <w:b/>
          <w:sz w:val="28"/>
          <w:szCs w:val="28"/>
          <w:lang w:val="kk-KZ"/>
        </w:rPr>
        <w:t>е ақы төлеу мөлшері min - 171307</w:t>
      </w:r>
      <w:r>
        <w:rPr>
          <w:b/>
          <w:sz w:val="28"/>
          <w:szCs w:val="28"/>
          <w:lang w:val="kk-KZ"/>
        </w:rPr>
        <w:t xml:space="preserve"> теңге, max -200000 теңге</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p>
    <w:p w:rsidR="0086768D" w:rsidRDefault="0086768D" w:rsidP="003A5CAE">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xml:space="preserve">      </w:t>
      </w:r>
    </w:p>
    <w:p w:rsidR="0086768D" w:rsidRDefault="0086768D" w:rsidP="0086768D">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Pr>
          <w:rFonts w:ascii="Times New Roman" w:hAnsi="Times New Roman"/>
          <w:b/>
          <w:color w:val="000000"/>
          <w:sz w:val="28"/>
          <w:szCs w:val="28"/>
          <w:lang w:val="kk-KZ"/>
        </w:rPr>
        <w:t>соңғы күннен бастап жеті жұмыс күні ішінде жүргізіледі.</w:t>
      </w:r>
    </w:p>
    <w:p w:rsidR="0086768D" w:rsidRDefault="0086768D" w:rsidP="0086768D">
      <w:pPr>
        <w:spacing w:after="0" w:line="240" w:lineRule="auto"/>
        <w:jc w:val="both"/>
        <w:rPr>
          <w:rFonts w:ascii="Times New Roman" w:hAnsi="Times New Roman"/>
          <w:color w:val="000000"/>
          <w:sz w:val="28"/>
          <w:szCs w:val="28"/>
          <w:highlight w:val="yellow"/>
          <w:lang w:val="kk-KZ"/>
        </w:rPr>
      </w:pPr>
      <w:r>
        <w:rPr>
          <w:rFonts w:ascii="Times New Roman" w:hAnsi="Times New Roman"/>
          <w:b/>
          <w:sz w:val="28"/>
          <w:szCs w:val="28"/>
          <w:lang w:val="kk-KZ"/>
        </w:rPr>
        <w:t xml:space="preserve">5. </w:t>
      </w:r>
      <w:r>
        <w:rPr>
          <w:rFonts w:ascii="Times New Roman" w:hAnsi="Times New Roman"/>
          <w:b/>
          <w:sz w:val="28"/>
          <w:szCs w:val="28"/>
          <w:highlight w:val="yellow"/>
          <w:lang w:val="kk-KZ"/>
        </w:rPr>
        <w:t xml:space="preserve">Қажетті құжаттар тізбесі </w:t>
      </w:r>
      <w:r>
        <w:rPr>
          <w:rFonts w:ascii="Times New Roman" w:hAnsi="Times New Roman"/>
          <w:color w:val="000000"/>
          <w:sz w:val="28"/>
          <w:szCs w:val="28"/>
          <w:highlight w:val="yellow"/>
          <w:lang w:val="kk-KZ"/>
        </w:rPr>
        <w:t xml:space="preserve">      </w:t>
      </w:r>
    </w:p>
    <w:p w:rsidR="0086768D" w:rsidRDefault="0086768D" w:rsidP="0086768D">
      <w:pPr>
        <w:spacing w:after="0" w:line="240" w:lineRule="auto"/>
        <w:jc w:val="both"/>
        <w:rPr>
          <w:rFonts w:ascii="Times New Roman" w:hAnsi="Times New Roman"/>
          <w:highlight w:val="yellow"/>
          <w:lang w:val="kk-KZ"/>
        </w:rPr>
      </w:pPr>
      <w:r>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86768D" w:rsidRDefault="0086768D" w:rsidP="0086768D">
      <w:pPr>
        <w:spacing w:after="0" w:line="240" w:lineRule="auto"/>
        <w:jc w:val="both"/>
        <w:rPr>
          <w:rFonts w:ascii="Times New Roman" w:hAnsi="Times New Roman"/>
          <w:highlight w:val="yellow"/>
          <w:lang w:val="kk-KZ"/>
        </w:rPr>
      </w:pPr>
      <w:bookmarkStart w:id="1" w:name="z169"/>
      <w:r>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rsidR="0086768D" w:rsidRDefault="0086768D" w:rsidP="0086768D">
      <w:pPr>
        <w:spacing w:after="0" w:line="240" w:lineRule="auto"/>
        <w:jc w:val="both"/>
        <w:rPr>
          <w:rFonts w:ascii="Times New Roman" w:hAnsi="Times New Roman"/>
          <w:highlight w:val="yellow"/>
          <w:lang w:val="kk-KZ"/>
        </w:rPr>
      </w:pPr>
      <w:bookmarkStart w:id="2" w:name="z170"/>
      <w:bookmarkEnd w:id="1"/>
      <w:r>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6768D" w:rsidRDefault="0086768D" w:rsidP="0086768D">
      <w:pPr>
        <w:spacing w:after="0" w:line="240" w:lineRule="auto"/>
        <w:jc w:val="both"/>
        <w:rPr>
          <w:rFonts w:ascii="Times New Roman" w:hAnsi="Times New Roman"/>
          <w:highlight w:val="yellow"/>
          <w:lang w:val="kk-KZ"/>
        </w:rPr>
      </w:pPr>
      <w:bookmarkStart w:id="3" w:name="z171"/>
      <w:bookmarkEnd w:id="2"/>
      <w:r>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768D" w:rsidRDefault="0086768D" w:rsidP="0086768D">
      <w:pPr>
        <w:spacing w:after="0" w:line="240" w:lineRule="auto"/>
        <w:jc w:val="both"/>
        <w:rPr>
          <w:rFonts w:ascii="Times New Roman" w:hAnsi="Times New Roman"/>
          <w:highlight w:val="yellow"/>
          <w:lang w:val="kk-KZ"/>
        </w:rPr>
      </w:pPr>
      <w:bookmarkStart w:id="4" w:name="z172"/>
      <w:bookmarkEnd w:id="3"/>
      <w:r>
        <w:rPr>
          <w:rFonts w:ascii="Times New Roman" w:hAnsi="Times New Roman"/>
          <w:color w:val="000000"/>
          <w:sz w:val="28"/>
          <w:highlight w:val="yellow"/>
          <w:lang w:val="kk-KZ"/>
        </w:rPr>
        <w:t>      5) еңбек қызметін растайтын құжаттың көшірмесі (бар болса);</w:t>
      </w:r>
    </w:p>
    <w:bookmarkEnd w:id="4"/>
    <w:p w:rsidR="0086768D" w:rsidRDefault="0086768D" w:rsidP="0086768D">
      <w:pPr>
        <w:spacing w:after="0" w:line="240" w:lineRule="auto"/>
        <w:jc w:val="both"/>
        <w:rPr>
          <w:rFonts w:ascii="Times New Roman" w:hAnsi="Times New Roman"/>
          <w:highlight w:val="yellow"/>
          <w:lang w:val="kk-KZ"/>
        </w:rPr>
      </w:pPr>
      <w:r>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6768D" w:rsidRDefault="0086768D" w:rsidP="0086768D">
      <w:pPr>
        <w:spacing w:after="0" w:line="240" w:lineRule="auto"/>
        <w:jc w:val="both"/>
        <w:rPr>
          <w:rFonts w:ascii="Times New Roman" w:hAnsi="Times New Roman"/>
          <w:highlight w:val="yellow"/>
          <w:lang w:val="kk-KZ"/>
        </w:rPr>
      </w:pPr>
      <w:bookmarkStart w:id="5" w:name="z174"/>
      <w:r>
        <w:rPr>
          <w:rFonts w:ascii="Times New Roman" w:hAnsi="Times New Roman"/>
          <w:color w:val="000000"/>
          <w:sz w:val="28"/>
          <w:highlight w:val="yellow"/>
          <w:lang w:val="kk-KZ"/>
        </w:rPr>
        <w:t>      7) психоневрологиялық ұйымнан анықтама;</w:t>
      </w:r>
    </w:p>
    <w:p w:rsidR="0086768D" w:rsidRDefault="0086768D" w:rsidP="0086768D">
      <w:pPr>
        <w:spacing w:after="0" w:line="240" w:lineRule="auto"/>
        <w:jc w:val="both"/>
        <w:rPr>
          <w:rFonts w:ascii="Times New Roman" w:hAnsi="Times New Roman"/>
          <w:highlight w:val="yellow"/>
          <w:lang w:val="kk-KZ"/>
        </w:rPr>
      </w:pPr>
      <w:bookmarkStart w:id="6" w:name="z175"/>
      <w:bookmarkEnd w:id="5"/>
      <w:r>
        <w:rPr>
          <w:rFonts w:ascii="Times New Roman" w:hAnsi="Times New Roman"/>
          <w:color w:val="000000"/>
          <w:sz w:val="28"/>
          <w:highlight w:val="yellow"/>
          <w:lang w:val="kk-KZ"/>
        </w:rPr>
        <w:t>      8) наркологиялық ұйымнан анықтама;</w:t>
      </w:r>
    </w:p>
    <w:p w:rsidR="0086768D" w:rsidRDefault="0086768D" w:rsidP="0086768D">
      <w:pPr>
        <w:spacing w:after="0" w:line="240" w:lineRule="auto"/>
        <w:jc w:val="both"/>
        <w:rPr>
          <w:rFonts w:ascii="Times New Roman" w:hAnsi="Times New Roman"/>
          <w:highlight w:val="yellow"/>
          <w:lang w:val="kk-KZ"/>
        </w:rPr>
      </w:pPr>
      <w:bookmarkStart w:id="7" w:name="z176"/>
      <w:bookmarkEnd w:id="6"/>
      <w:r>
        <w:rPr>
          <w:rFonts w:ascii="Times New Roman" w:hAnsi="Times New Roman"/>
          <w:color w:val="000000"/>
          <w:sz w:val="28"/>
          <w:highlight w:val="yellow"/>
          <w:lang w:val="kk-KZ"/>
        </w:rPr>
        <w:t>      9) сертификаттаудан өту нәтижелері туралы сертификат немесе педагог-сарапшыдан төмен емес қолданыстағы біліктілік санатының болуы туралы куәлік (бар болса);</w:t>
      </w:r>
    </w:p>
    <w:p w:rsidR="0086768D" w:rsidRDefault="0086768D" w:rsidP="0086768D">
      <w:pPr>
        <w:spacing w:after="0" w:line="240" w:lineRule="auto"/>
        <w:jc w:val="both"/>
        <w:rPr>
          <w:rFonts w:ascii="Times New Roman" w:hAnsi="Times New Roman"/>
          <w:highlight w:val="yellow"/>
          <w:lang w:val="kk-KZ"/>
        </w:rPr>
      </w:pPr>
      <w:bookmarkStart w:id="8" w:name="z177"/>
      <w:bookmarkEnd w:id="7"/>
      <w:r>
        <w:rPr>
          <w:rFonts w:ascii="Times New Roman" w:hAnsi="Times New Roman"/>
          <w:color w:val="000000"/>
          <w:sz w:val="28"/>
          <w:highlight w:val="yellow"/>
          <w:lang w:val="kk-KZ"/>
        </w:rPr>
        <w:t xml:space="preserve">      </w:t>
      </w:r>
    </w:p>
    <w:p w:rsidR="0086768D" w:rsidRDefault="0086768D" w:rsidP="0086768D">
      <w:pPr>
        <w:spacing w:after="0" w:line="240" w:lineRule="auto"/>
        <w:jc w:val="both"/>
        <w:rPr>
          <w:rFonts w:ascii="Times New Roman" w:hAnsi="Times New Roman"/>
          <w:highlight w:val="yellow"/>
          <w:lang w:val="kk-KZ"/>
        </w:rPr>
      </w:pPr>
      <w:bookmarkStart w:id="9" w:name="z178"/>
      <w:bookmarkEnd w:id="8"/>
      <w:r>
        <w:rPr>
          <w:rFonts w:ascii="Times New Roman" w:hAnsi="Times New Roman"/>
          <w:color w:val="000000"/>
          <w:sz w:val="28"/>
          <w:highlight w:val="yellow"/>
          <w:lang w:val="kk-KZ"/>
        </w:rPr>
        <w:lastRenderedPageBreak/>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9"/>
    <w:p w:rsidR="0086768D" w:rsidRDefault="0086768D" w:rsidP="0086768D">
      <w:pPr>
        <w:spacing w:after="0" w:line="240" w:lineRule="auto"/>
        <w:jc w:val="both"/>
        <w:rPr>
          <w:rFonts w:ascii="Times New Roman" w:hAnsi="Times New Roman"/>
          <w:highlight w:val="yellow"/>
          <w:lang w:val="kk-KZ"/>
        </w:rPr>
      </w:pPr>
      <w:r>
        <w:rPr>
          <w:rFonts w:ascii="Times New Roman" w:hAnsi="Times New Roman"/>
          <w:color w:val="000000"/>
          <w:sz w:val="28"/>
          <w:highlight w:val="yellow"/>
          <w:lang w:val="kk-KZ"/>
        </w:rPr>
        <w:t xml:space="preserve">       11) 11-қосымшаға сәйкес нысан бойынша педагогтің бос немесе уақытша бос лауазымына кандидаттың толтырылған бағалау парағы.</w:t>
      </w:r>
    </w:p>
    <w:p w:rsidR="0086768D" w:rsidRDefault="0086768D" w:rsidP="0086768D">
      <w:pPr>
        <w:spacing w:after="0" w:line="240" w:lineRule="auto"/>
        <w:jc w:val="both"/>
        <w:rPr>
          <w:rFonts w:ascii="Times New Roman" w:hAnsi="Times New Roman"/>
          <w:lang w:val="kk-KZ"/>
        </w:rPr>
      </w:pPr>
      <w:bookmarkStart w:id="10" w:name="z180"/>
      <w:r>
        <w:rPr>
          <w:rFonts w:ascii="Times New Roman" w:hAnsi="Times New Roman"/>
          <w:color w:val="000000"/>
          <w:sz w:val="28"/>
          <w:highlight w:val="yellow"/>
          <w:lang w:val="kk-KZ"/>
        </w:rPr>
        <w:t xml:space="preserve">      </w:t>
      </w:r>
    </w:p>
    <w:bookmarkEnd w:id="10"/>
    <w:p w:rsidR="0086768D" w:rsidRDefault="0086768D" w:rsidP="0086768D">
      <w:pPr>
        <w:spacing w:after="0" w:line="240" w:lineRule="auto"/>
        <w:jc w:val="both"/>
        <w:rPr>
          <w:rFonts w:ascii="Times New Roman" w:hAnsi="Times New Roman"/>
          <w:i/>
          <w:sz w:val="28"/>
          <w:szCs w:val="28"/>
          <w:u w:val="single"/>
          <w:lang w:val="kk-KZ"/>
        </w:rPr>
      </w:pPr>
      <w:r>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86768D" w:rsidRDefault="0086768D" w:rsidP="0086768D">
      <w:pPr>
        <w:spacing w:after="0" w:line="240" w:lineRule="auto"/>
        <w:jc w:val="both"/>
        <w:rPr>
          <w:rFonts w:ascii="Times New Roman" w:hAnsi="Times New Roman"/>
          <w:i/>
          <w:sz w:val="28"/>
          <w:szCs w:val="28"/>
          <w:u w:val="single"/>
          <w:lang w:val="kk-KZ"/>
        </w:rPr>
      </w:pPr>
      <w:r>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86768D" w:rsidRDefault="0086768D" w:rsidP="0086768D">
      <w:pPr>
        <w:spacing w:after="0" w:line="240" w:lineRule="auto"/>
        <w:ind w:firstLine="708"/>
        <w:jc w:val="both"/>
        <w:rPr>
          <w:rFonts w:ascii="Times New Roman" w:hAnsi="Times New Roman"/>
          <w:i/>
          <w:u w:val="single"/>
          <w:lang w:val="kk-KZ"/>
        </w:rPr>
      </w:pPr>
      <w:r>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86768D" w:rsidRDefault="0086768D" w:rsidP="0086768D">
      <w:pPr>
        <w:spacing w:after="0" w:line="240" w:lineRule="auto"/>
        <w:ind w:firstLine="708"/>
        <w:jc w:val="both"/>
        <w:rPr>
          <w:rFonts w:ascii="Times New Roman" w:hAnsi="Times New Roman"/>
          <w:i/>
          <w:u w:val="single"/>
          <w:lang w:val="kk-KZ"/>
        </w:rPr>
      </w:pPr>
      <w:bookmarkStart w:id="11" w:name="z184"/>
      <w:r>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1"/>
    <w:p w:rsidR="0086768D" w:rsidRDefault="0086768D" w:rsidP="0086768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6. тұрақты, 1 штаттық бірлігі</w:t>
      </w:r>
    </w:p>
    <w:p w:rsidR="0086768D" w:rsidRDefault="0086768D" w:rsidP="0086768D">
      <w:pPr>
        <w:pStyle w:val="a5"/>
        <w:spacing w:after="0"/>
        <w:ind w:firstLine="360"/>
        <w:contextualSpacing/>
        <w:jc w:val="both"/>
        <w:rPr>
          <w:sz w:val="28"/>
          <w:szCs w:val="28"/>
          <w:lang w:val="kk-KZ"/>
        </w:rPr>
      </w:pPr>
      <w:r>
        <w:rPr>
          <w:b/>
          <w:bCs/>
          <w:sz w:val="28"/>
          <w:szCs w:val="28"/>
          <w:lang w:val="kk-KZ"/>
        </w:rPr>
        <w:t>Конкурс өткізілетін орын:</w:t>
      </w:r>
      <w:r>
        <w:rPr>
          <w:sz w:val="28"/>
          <w:szCs w:val="28"/>
          <w:lang w:val="kk-KZ"/>
        </w:rPr>
        <w:t xml:space="preserve"> Түркістан облысы 160820, Сайрам ауданы, Құтарыс ауылдық округі, Құтарыс ауылы, Төлеби  көшесі №1 Сайрам ауданының білім бөлімінің «№30 Ы.Алтынсарин  атындағы жалпы білім беру  мектебі»  коммуналдық мемлекеттік мекемесі</w:t>
      </w:r>
    </w:p>
    <w:p w:rsidR="0086768D" w:rsidRDefault="0086768D" w:rsidP="0086768D">
      <w:pPr>
        <w:pStyle w:val="a5"/>
        <w:spacing w:after="0"/>
        <w:ind w:firstLine="360"/>
        <w:contextualSpacing/>
        <w:jc w:val="both"/>
        <w:rPr>
          <w:sz w:val="28"/>
          <w:szCs w:val="28"/>
          <w:lang w:val="kk-KZ"/>
        </w:rPr>
      </w:pPr>
      <w:r>
        <w:rPr>
          <w:b/>
          <w:sz w:val="28"/>
          <w:szCs w:val="28"/>
          <w:lang w:val="kk-KZ"/>
        </w:rPr>
        <w:t>Конкурс өтетін мерзімі</w:t>
      </w:r>
      <w:r>
        <w:rPr>
          <w:sz w:val="28"/>
          <w:szCs w:val="28"/>
          <w:lang w:val="kk-KZ"/>
        </w:rPr>
        <w:t>: осы хабарландыру жарияланған күннен бастап 7 жұмыс күні өткен соң белгілейді.</w:t>
      </w:r>
    </w:p>
    <w:p w:rsidR="0086768D" w:rsidRDefault="0086768D" w:rsidP="0086768D">
      <w:pPr>
        <w:spacing w:after="0" w:line="240" w:lineRule="auto"/>
        <w:ind w:firstLine="360"/>
        <w:jc w:val="both"/>
        <w:rPr>
          <w:rFonts w:ascii="Times New Roman" w:hAnsi="Times New Roman"/>
          <w:lang w:val="kk-KZ"/>
        </w:rPr>
      </w:pPr>
      <w:r>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86768D" w:rsidRDefault="0086768D" w:rsidP="0086768D">
      <w:pPr>
        <w:spacing w:after="0" w:line="240" w:lineRule="auto"/>
        <w:jc w:val="both"/>
        <w:rPr>
          <w:rFonts w:ascii="Times New Roman" w:hAnsi="Times New Roman"/>
          <w:lang w:val="kk-KZ"/>
        </w:rPr>
      </w:pPr>
      <w:r>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Cs/>
          <w:sz w:val="28"/>
          <w:szCs w:val="28"/>
          <w:lang w:val="kk-KZ"/>
        </w:rPr>
      </w:pPr>
      <w:r>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86768D" w:rsidRDefault="0086768D" w:rsidP="0086768D">
      <w:pPr>
        <w:spacing w:after="0" w:line="240" w:lineRule="auto"/>
        <w:jc w:val="both"/>
        <w:rPr>
          <w:rFonts w:ascii="Times New Roman" w:hAnsi="Times New Roman"/>
          <w:sz w:val="28"/>
          <w:szCs w:val="28"/>
          <w:lang w:val="kk-KZ"/>
        </w:rPr>
      </w:pPr>
    </w:p>
    <w:p w:rsidR="0086768D" w:rsidRDefault="0086768D" w:rsidP="0086768D">
      <w:pPr>
        <w:spacing w:after="0" w:line="240" w:lineRule="auto"/>
        <w:jc w:val="both"/>
        <w:rPr>
          <w:rFonts w:ascii="Times New Roman" w:hAnsi="Times New Roman"/>
          <w:sz w:val="28"/>
          <w:szCs w:val="28"/>
          <w:lang w:val="kk-KZ"/>
        </w:rPr>
      </w:pP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p>
    <w:p w:rsidR="00113598" w:rsidRPr="0086768D" w:rsidRDefault="00113598">
      <w:pPr>
        <w:rPr>
          <w:lang w:val="kk-KZ"/>
        </w:rPr>
      </w:pPr>
    </w:p>
    <w:sectPr w:rsidR="00113598" w:rsidRPr="0086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386B"/>
    <w:multiLevelType w:val="hybridMultilevel"/>
    <w:tmpl w:val="D5941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BF"/>
    <w:rsid w:val="00113598"/>
    <w:rsid w:val="003152BF"/>
    <w:rsid w:val="003A5CAE"/>
    <w:rsid w:val="007D6F40"/>
    <w:rsid w:val="0086768D"/>
    <w:rsid w:val="00883F87"/>
    <w:rsid w:val="00E2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D"/>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3A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86768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76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6768D"/>
    <w:rPr>
      <w:color w:val="0563C1" w:themeColor="hyperlink"/>
      <w:u w:val="single"/>
    </w:rPr>
  </w:style>
  <w:style w:type="paragraph" w:styleId="a4">
    <w:name w:val="Normal (Web)"/>
    <w:basedOn w:val="a"/>
    <w:uiPriority w:val="99"/>
    <w:unhideWhenUsed/>
    <w:rsid w:val="0086768D"/>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6768D"/>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6768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3A5CAE"/>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D"/>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3A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86768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76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6768D"/>
    <w:rPr>
      <w:color w:val="0563C1" w:themeColor="hyperlink"/>
      <w:u w:val="single"/>
    </w:rPr>
  </w:style>
  <w:style w:type="paragraph" w:styleId="a4">
    <w:name w:val="Normal (Web)"/>
    <w:basedOn w:val="a"/>
    <w:uiPriority w:val="99"/>
    <w:unhideWhenUsed/>
    <w:rsid w:val="0086768D"/>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6768D"/>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6768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3A5CA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75371">
      <w:bodyDiv w:val="1"/>
      <w:marLeft w:val="0"/>
      <w:marRight w:val="0"/>
      <w:marTop w:val="0"/>
      <w:marBottom w:val="0"/>
      <w:divBdr>
        <w:top w:val="none" w:sz="0" w:space="0" w:color="auto"/>
        <w:left w:val="none" w:sz="0" w:space="0" w:color="auto"/>
        <w:bottom w:val="none" w:sz="0" w:space="0" w:color="auto"/>
        <w:right w:val="none" w:sz="0" w:space="0" w:color="auto"/>
      </w:divBdr>
      <w:divsChild>
        <w:div w:id="364135423">
          <w:marLeft w:val="-450"/>
          <w:marRight w:val="0"/>
          <w:marTop w:val="0"/>
          <w:marBottom w:val="0"/>
          <w:divBdr>
            <w:top w:val="none" w:sz="0" w:space="0" w:color="auto"/>
            <w:left w:val="none" w:sz="0" w:space="0" w:color="auto"/>
            <w:bottom w:val="none" w:sz="0" w:space="0" w:color="auto"/>
            <w:right w:val="none" w:sz="0" w:space="0" w:color="auto"/>
          </w:divBdr>
          <w:divsChild>
            <w:div w:id="861166902">
              <w:marLeft w:val="0"/>
              <w:marRight w:val="0"/>
              <w:marTop w:val="0"/>
              <w:marBottom w:val="0"/>
              <w:divBdr>
                <w:top w:val="none" w:sz="0" w:space="0" w:color="auto"/>
                <w:left w:val="none" w:sz="0" w:space="0" w:color="auto"/>
                <w:bottom w:val="none" w:sz="0" w:space="0" w:color="auto"/>
                <w:right w:val="none" w:sz="0" w:space="0" w:color="auto"/>
              </w:divBdr>
              <w:divsChild>
                <w:div w:id="72703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5769625">
          <w:marLeft w:val="0"/>
          <w:marRight w:val="0"/>
          <w:marTop w:val="0"/>
          <w:marBottom w:val="450"/>
          <w:divBdr>
            <w:top w:val="none" w:sz="0" w:space="0" w:color="auto"/>
            <w:left w:val="none" w:sz="0" w:space="0" w:color="auto"/>
            <w:bottom w:val="none" w:sz="0" w:space="0" w:color="auto"/>
            <w:right w:val="none" w:sz="0" w:space="0" w:color="auto"/>
          </w:divBdr>
          <w:divsChild>
            <w:div w:id="8912366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11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Z970000151_" TargetMode="External"/><Relationship Id="rId3" Type="http://schemas.microsoft.com/office/2007/relationships/stylesWithEffects" Target="stylesWithEffects.xml"/><Relationship Id="rId7" Type="http://schemas.openxmlformats.org/officeDocument/2006/relationships/hyperlink" Target="https://adilet.zan.kz/kaz/docs/K950001000_" TargetMode="External"/><Relationship Id="rId12" Type="http://schemas.openxmlformats.org/officeDocument/2006/relationships/hyperlink" Target="https://adilet.zan.kz/kaz/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30%1f%1f@mail.ru" TargetMode="External"/><Relationship Id="rId11" Type="http://schemas.openxmlformats.org/officeDocument/2006/relationships/hyperlink" Target="https://adilet.zan.kz/kaz/docs/Z020000343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Z080000114_" TargetMode="External"/><Relationship Id="rId4" Type="http://schemas.openxmlformats.org/officeDocument/2006/relationships/settings" Target="settings.xml"/><Relationship Id="rId9" Type="http://schemas.openxmlformats.org/officeDocument/2006/relationships/hyperlink" Target="https://adilet.zan.kz/kaz/docs/Z02000034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2</cp:revision>
  <dcterms:created xsi:type="dcterms:W3CDTF">2024-05-04T09:16:00Z</dcterms:created>
  <dcterms:modified xsi:type="dcterms:W3CDTF">2024-05-04T09:16:00Z</dcterms:modified>
</cp:coreProperties>
</file>